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62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8283"/>
      </w:tblGrid>
      <w:tr w:rsidR="005F246E" w:rsidRPr="005F246E" w:rsidTr="0012776A">
        <w:trPr>
          <w:trHeight w:val="8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F246E" w:rsidRPr="005F246E" w:rsidRDefault="005F246E" w:rsidP="005F246E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6E" w:rsidRPr="005F246E" w:rsidRDefault="005F246E" w:rsidP="005F246E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8"/>
                <w:szCs w:val="28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Modele biznesowe i strategia rozwoju organizacji pozarządowej.</w:t>
            </w:r>
          </w:p>
        </w:tc>
      </w:tr>
      <w:tr w:rsidR="005F246E" w:rsidRPr="005F246E" w:rsidTr="0012776A">
        <w:trPr>
          <w:trHeight w:val="56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246E" w:rsidRPr="005F246E" w:rsidRDefault="005F246E" w:rsidP="005F246E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F246E" w:rsidRPr="005F246E" w:rsidRDefault="005F246E" w:rsidP="005F246E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Kamil Zbroja</w:t>
            </w:r>
          </w:p>
        </w:tc>
      </w:tr>
      <w:tr w:rsidR="005F246E" w:rsidRPr="005F246E" w:rsidTr="0012776A">
        <w:trPr>
          <w:trHeight w:val="542"/>
        </w:trPr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F246E" w:rsidRPr="005F246E" w:rsidRDefault="005F246E" w:rsidP="005F246E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8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46E" w:rsidRPr="005F246E" w:rsidRDefault="005F246E" w:rsidP="005F246E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5F246E" w:rsidRPr="005F246E" w:rsidTr="0012776A">
        <w:trPr>
          <w:trHeight w:val="4212"/>
        </w:trPr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F246E" w:rsidRPr="005F246E" w:rsidRDefault="005F246E" w:rsidP="005F246E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8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46E" w:rsidRPr="005F246E" w:rsidRDefault="005F246E" w:rsidP="005F246E">
            <w:pPr>
              <w:spacing w:before="120" w:after="60" w:line="240" w:lineRule="auto"/>
              <w:jc w:val="both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Celem szkolenia jest zdobycie przez uczestników wiedzy oraz umiejętności dokonania analizy porównawczej oraz wyboru najkorzystniejszego dla swojej organizacji modelu biznesowego.  W rezultacie uczestnicy będą potrafili podejmować prawidłowe decyzje dotyczące sposobu funkcjonowania oraz nauczą się i opracują podczas ćwiczeń Strategie rozwoju swoich organizacji gotowe do wdrożenia.</w:t>
            </w:r>
          </w:p>
          <w:p w:rsidR="005F246E" w:rsidRPr="005F246E" w:rsidRDefault="005F246E" w:rsidP="005F246E">
            <w:pPr>
              <w:spacing w:before="120" w:after="60" w:line="240" w:lineRule="auto"/>
              <w:jc w:val="both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 xml:space="preserve">Szkolenie ma charakter moderowanych przez prowadzącego ćwiczeń praktycznych, w których Uczestnicy podzieleni na grupy opracowują poszczególne tematy, które następnie łączą w spójną całość wyciągając wnioski oraz poddając w dyskusję. </w:t>
            </w:r>
          </w:p>
          <w:p w:rsidR="005F246E" w:rsidRPr="005F246E" w:rsidRDefault="005F246E" w:rsidP="005F246E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Dzięki interaktywnemu zaangażowaniu odbiorców zajęcia są efektywne oraz zapewniają wzrost wiedzy, umiejętności oraz zmianę postawy osób kończących zajęcia.</w:t>
            </w:r>
          </w:p>
        </w:tc>
      </w:tr>
      <w:tr w:rsidR="005F246E" w:rsidRPr="005F246E" w:rsidTr="0012776A">
        <w:trPr>
          <w:cantSplit/>
          <w:trHeight w:val="4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F246E" w:rsidRPr="005F246E" w:rsidRDefault="005F246E" w:rsidP="005F246E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F246E" w:rsidRPr="005F246E" w:rsidRDefault="005F246E" w:rsidP="005F246E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  <w:t>I  D Z I E Ń</w:t>
            </w:r>
          </w:p>
        </w:tc>
      </w:tr>
      <w:tr w:rsidR="005F246E" w:rsidRPr="005F246E" w:rsidTr="0012776A">
        <w:trPr>
          <w:cantSplit/>
          <w:trHeight w:val="8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E" w:rsidRPr="005F246E" w:rsidRDefault="005F246E" w:rsidP="005F246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E" w:rsidRPr="005F246E" w:rsidRDefault="005F246E" w:rsidP="005F246E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Cs/>
                <w:sz w:val="24"/>
                <w:szCs w:val="24"/>
                <w:lang w:eastAsia="pl-PL"/>
              </w:rPr>
              <w:t>Wywiad wśród Uczestników badający poziom wiedzy, umiejętności i oczekiwań dotyczących szkolenia</w:t>
            </w:r>
          </w:p>
          <w:p w:rsidR="005F246E" w:rsidRPr="005F246E" w:rsidRDefault="005F246E" w:rsidP="005F246E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Cs/>
                <w:sz w:val="24"/>
                <w:szCs w:val="24"/>
                <w:lang w:eastAsia="pl-PL"/>
              </w:rPr>
              <w:t>Wybór modelu biznesowego oraz strategii rozwoju – wprowadzenie.</w:t>
            </w:r>
          </w:p>
          <w:p w:rsidR="005F246E" w:rsidRPr="005F246E" w:rsidRDefault="005F246E" w:rsidP="005F246E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Podstawowe modele biznesowe organizacji pozarządowej:</w:t>
            </w:r>
          </w:p>
          <w:p w:rsidR="005F246E" w:rsidRPr="005F246E" w:rsidRDefault="005F246E" w:rsidP="005F246E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F246E">
              <w:rPr>
                <w:rFonts w:eastAsia="Times New Roman"/>
                <w:iCs/>
                <w:sz w:val="24"/>
                <w:szCs w:val="24"/>
                <w:lang w:eastAsia="pl-PL"/>
              </w:rPr>
              <w:t>organizacja - przedsiębiorstwo prowadzące działalność gospodarczą,</w:t>
            </w:r>
          </w:p>
          <w:p w:rsidR="005F246E" w:rsidRPr="005F246E" w:rsidRDefault="005F246E" w:rsidP="005F246E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F246E">
              <w:rPr>
                <w:rFonts w:eastAsia="Times New Roman"/>
                <w:iCs/>
                <w:sz w:val="24"/>
                <w:szCs w:val="24"/>
                <w:lang w:eastAsia="pl-PL"/>
              </w:rPr>
              <w:t>organizacja finansująca swoją działalność z pozyskiwanych grantów,</w:t>
            </w:r>
          </w:p>
          <w:p w:rsidR="005F246E" w:rsidRPr="005F246E" w:rsidRDefault="005F246E" w:rsidP="005F246E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Cs/>
                <w:sz w:val="24"/>
                <w:szCs w:val="24"/>
                <w:lang w:eastAsia="pl-PL"/>
              </w:rPr>
              <w:t>organizacja finansująca swoją działalność w ramach odpłatnej działalności statutowej.</w:t>
            </w:r>
          </w:p>
        </w:tc>
      </w:tr>
      <w:tr w:rsidR="005F246E" w:rsidRPr="005F246E" w:rsidTr="0012776A">
        <w:trPr>
          <w:cantSplit/>
          <w:trHeight w:val="48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246E" w:rsidRPr="005F246E" w:rsidRDefault="005F246E" w:rsidP="005F246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46E" w:rsidRPr="005F246E" w:rsidRDefault="005F246E" w:rsidP="005F246E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F246E" w:rsidRPr="005F246E" w:rsidTr="0012776A">
        <w:trPr>
          <w:trHeight w:val="127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E" w:rsidRPr="005F246E" w:rsidRDefault="005F246E" w:rsidP="005F246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10.45 – 12.15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E" w:rsidRPr="005F246E" w:rsidRDefault="005F246E" w:rsidP="005F246E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Czym jest Strategia rozwoju na przykładzie strategii wojewódzkich, powiatowych, miejskich, gminnych oraz przedsiębiorstw.</w:t>
            </w:r>
          </w:p>
          <w:p w:rsidR="005F246E" w:rsidRPr="005F246E" w:rsidRDefault="005F246E" w:rsidP="005F246E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Strategia rozwoju organizacji pozarządowej – omówienie:</w:t>
            </w:r>
          </w:p>
          <w:p w:rsidR="005F246E" w:rsidRPr="005F246E" w:rsidRDefault="005F246E" w:rsidP="005F246E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analiza SWOT organizacji,</w:t>
            </w:r>
          </w:p>
          <w:p w:rsidR="005F246E" w:rsidRPr="005F246E" w:rsidRDefault="005F246E" w:rsidP="005F246E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cele ogólne i cele strategiczne,</w:t>
            </w:r>
          </w:p>
          <w:p w:rsidR="005F246E" w:rsidRPr="005F246E" w:rsidRDefault="005F246E" w:rsidP="005F246E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działania i wskaźniki realizacji,</w:t>
            </w:r>
          </w:p>
          <w:p w:rsidR="005F246E" w:rsidRPr="005F246E" w:rsidRDefault="005F246E" w:rsidP="005F246E">
            <w:pPr>
              <w:numPr>
                <w:ilvl w:val="0"/>
                <w:numId w:val="30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harmonogram i osoby odpowiedzialne.</w:t>
            </w:r>
          </w:p>
          <w:p w:rsidR="005F246E" w:rsidRPr="005F246E" w:rsidRDefault="005F246E" w:rsidP="005F246E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Ćwiczenie praktyczne – punkt rentowności Twojej organizacji.</w:t>
            </w:r>
          </w:p>
          <w:p w:rsidR="005F246E" w:rsidRPr="005F246E" w:rsidRDefault="005F246E" w:rsidP="005F246E">
            <w:pPr>
              <w:numPr>
                <w:ilvl w:val="0"/>
                <w:numId w:val="31"/>
              </w:numPr>
              <w:spacing w:line="240" w:lineRule="auto"/>
              <w:contextualSpacing/>
              <w:rPr>
                <w:rFonts w:eastAsia="Times New Roman"/>
                <w:sz w:val="20"/>
                <w:szCs w:val="20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Omówienie wyników ćwiczenia.</w:t>
            </w:r>
          </w:p>
        </w:tc>
      </w:tr>
      <w:tr w:rsidR="005F246E" w:rsidRPr="005F246E" w:rsidTr="0012776A">
        <w:trPr>
          <w:trHeight w:val="48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46E" w:rsidRPr="005F246E" w:rsidRDefault="005F246E" w:rsidP="005F246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12.15 – 12.45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46E" w:rsidRPr="005F246E" w:rsidRDefault="005F246E" w:rsidP="005F246E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obiadowa</w:t>
            </w:r>
          </w:p>
        </w:tc>
      </w:tr>
      <w:tr w:rsidR="005F246E" w:rsidRPr="005F246E" w:rsidTr="0012776A">
        <w:trPr>
          <w:trHeight w:val="63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6E" w:rsidRPr="005F246E" w:rsidRDefault="005F246E" w:rsidP="005F246E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F246E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– 14.15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6E" w:rsidRPr="005F246E" w:rsidRDefault="005F246E" w:rsidP="005F246E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Ćwiczenie praktyczne – opracowanie Strategii rozwoju ekonomicznego mojej organizacji.</w:t>
            </w:r>
          </w:p>
        </w:tc>
      </w:tr>
      <w:tr w:rsidR="005F246E" w:rsidRPr="005F246E" w:rsidTr="0012776A">
        <w:trPr>
          <w:trHeight w:val="50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46E" w:rsidRPr="005F246E" w:rsidRDefault="005F246E" w:rsidP="005F246E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14.15 – 14.30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46E" w:rsidRPr="005F246E" w:rsidRDefault="005F246E" w:rsidP="005F246E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F246E" w:rsidRPr="005F246E" w:rsidTr="0012776A">
        <w:trPr>
          <w:trHeight w:val="144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6E" w:rsidRPr="005F246E" w:rsidRDefault="005F246E" w:rsidP="005F246E">
            <w:pPr>
              <w:spacing w:before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46E" w:rsidRPr="005F246E" w:rsidRDefault="005F246E" w:rsidP="005F246E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Ćwiczenie praktyczne – opracowanie Strategii rozwoju ekonomicznego mojej organizacji – cd.</w:t>
            </w:r>
          </w:p>
          <w:p w:rsidR="005F246E" w:rsidRPr="005F246E" w:rsidRDefault="005F246E" w:rsidP="005F246E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Omówienie wyników ćwiczenia.</w:t>
            </w:r>
          </w:p>
          <w:p w:rsidR="005F246E" w:rsidRPr="005F246E" w:rsidRDefault="005F246E" w:rsidP="005F246E">
            <w:pPr>
              <w:numPr>
                <w:ilvl w:val="0"/>
                <w:numId w:val="27"/>
              </w:num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Zakończenie i rozdanie zaświadczeń.</w:t>
            </w:r>
          </w:p>
        </w:tc>
      </w:tr>
    </w:tbl>
    <w:p w:rsidR="005F246E" w:rsidRPr="005F246E" w:rsidRDefault="005F246E" w:rsidP="005F246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4C2" w:rsidRPr="000E416B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</w:p>
    <w:sectPr w:rsidR="00CB34C2" w:rsidRPr="000E416B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37" w:rsidRDefault="00EF4237" w:rsidP="00E565A9">
      <w:pPr>
        <w:spacing w:line="240" w:lineRule="auto"/>
      </w:pPr>
      <w:r>
        <w:separator/>
      </w:r>
    </w:p>
  </w:endnote>
  <w:endnote w:type="continuationSeparator" w:id="0">
    <w:p w:rsidR="00EF4237" w:rsidRDefault="00EF4237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37" w:rsidRDefault="00EF4237" w:rsidP="00E565A9">
      <w:pPr>
        <w:spacing w:line="240" w:lineRule="auto"/>
      </w:pPr>
      <w:r>
        <w:separator/>
      </w:r>
    </w:p>
  </w:footnote>
  <w:footnote w:type="continuationSeparator" w:id="0">
    <w:p w:rsidR="00EF4237" w:rsidRDefault="00EF4237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EF4237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44E97"/>
    <w:multiLevelType w:val="multilevel"/>
    <w:tmpl w:val="9D506D8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4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5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4"/>
  </w:num>
  <w:num w:numId="9">
    <w:abstractNumId w:val="19"/>
  </w:num>
  <w:num w:numId="10">
    <w:abstractNumId w:val="27"/>
  </w:num>
  <w:num w:numId="11">
    <w:abstractNumId w:val="21"/>
  </w:num>
  <w:num w:numId="12">
    <w:abstractNumId w:val="3"/>
  </w:num>
  <w:num w:numId="13">
    <w:abstractNumId w:val="23"/>
    <w:lvlOverride w:ilvl="0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8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1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330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615D1"/>
    <w:rsid w:val="005735D3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EF4237"/>
    <w:rsid w:val="00F01366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032-253E-41B8-B326-FE792DF0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Bogumiła Tiece</cp:lastModifiedBy>
  <cp:revision>2</cp:revision>
  <cp:lastPrinted>2014-06-13T11:13:00Z</cp:lastPrinted>
  <dcterms:created xsi:type="dcterms:W3CDTF">2015-03-16T11:14:00Z</dcterms:created>
  <dcterms:modified xsi:type="dcterms:W3CDTF">2015-03-16T11:14:00Z</dcterms:modified>
</cp:coreProperties>
</file>