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0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8509"/>
      </w:tblGrid>
      <w:tr w:rsidR="007F4022" w:rsidTr="009561F6">
        <w:trPr>
          <w:trHeight w:val="68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F4022" w:rsidRDefault="007F4022" w:rsidP="009561F6">
            <w:pPr>
              <w:pStyle w:val="Nagwek8"/>
              <w:spacing w:before="120"/>
            </w:pPr>
            <w:bookmarkStart w:id="0" w:name="_GoBack"/>
            <w:bookmarkEnd w:id="0"/>
            <w:r>
              <w:t>Tytuł szkolenia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22" w:rsidRPr="00BC66D1" w:rsidRDefault="007F564D" w:rsidP="003865A6">
            <w:pPr>
              <w:pStyle w:val="Nagwek8"/>
              <w:spacing w:before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</w:rPr>
              <w:t>Środki dla Podmiotów Ekonomii Społecznej w nowej perspektywie finansowania 2014-2020</w:t>
            </w:r>
          </w:p>
        </w:tc>
      </w:tr>
      <w:tr w:rsidR="007F4022" w:rsidTr="009561F6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7F4022" w:rsidRDefault="007F4022" w:rsidP="009561F6">
            <w:pPr>
              <w:pStyle w:val="Nagwek8"/>
              <w:spacing w:before="120"/>
            </w:pPr>
            <w:r>
              <w:t>Trener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4022" w:rsidRDefault="007F4022" w:rsidP="009561F6">
            <w:pPr>
              <w:pStyle w:val="Nagwek8"/>
              <w:spacing w:before="120"/>
              <w:rPr>
                <w:b/>
              </w:rPr>
            </w:pPr>
            <w:r>
              <w:rPr>
                <w:b/>
              </w:rPr>
              <w:t>Kamil Zbroja</w:t>
            </w:r>
          </w:p>
        </w:tc>
      </w:tr>
      <w:tr w:rsidR="007F4022" w:rsidTr="009561F6"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7F4022" w:rsidRDefault="007F4022" w:rsidP="009561F6">
            <w:pPr>
              <w:pStyle w:val="Nagwek8"/>
              <w:spacing w:before="120"/>
            </w:pPr>
            <w:r>
              <w:t>Miejsce</w:t>
            </w:r>
          </w:p>
        </w:tc>
        <w:tc>
          <w:tcPr>
            <w:tcW w:w="8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4022" w:rsidRDefault="007F4022" w:rsidP="009561F6">
            <w:pPr>
              <w:pStyle w:val="Nagwek8"/>
              <w:spacing w:before="120"/>
              <w:rPr>
                <w:b/>
              </w:rPr>
            </w:pPr>
            <w:r>
              <w:rPr>
                <w:b/>
              </w:rPr>
              <w:t>Koszalin</w:t>
            </w:r>
          </w:p>
        </w:tc>
      </w:tr>
      <w:tr w:rsidR="0035690B" w:rsidTr="009561F6"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35690B" w:rsidRDefault="003865A6" w:rsidP="009561F6">
            <w:pPr>
              <w:pStyle w:val="Nagwek8"/>
              <w:spacing w:before="120"/>
            </w:pPr>
            <w:r>
              <w:t>Cel i opis</w:t>
            </w:r>
          </w:p>
        </w:tc>
        <w:tc>
          <w:tcPr>
            <w:tcW w:w="8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022B" w:rsidRDefault="0042022B" w:rsidP="00F115AC">
            <w:pPr>
              <w:pStyle w:val="Nagwek8"/>
              <w:spacing w:before="120"/>
              <w:jc w:val="both"/>
            </w:pPr>
            <w:r>
              <w:t>Celem szkolenia jest zdobycie przez uczestników wiedzy</w:t>
            </w:r>
            <w:r w:rsidR="007F564D">
              <w:t xml:space="preserve"> na temat nowego okresu programowania</w:t>
            </w:r>
            <w:r>
              <w:t xml:space="preserve"> oraz</w:t>
            </w:r>
            <w:r w:rsidR="005151B1">
              <w:t xml:space="preserve"> praktycznych</w:t>
            </w:r>
            <w:r>
              <w:t xml:space="preserve"> umiejętności</w:t>
            </w:r>
            <w:r w:rsidR="00F25406">
              <w:t xml:space="preserve"> </w:t>
            </w:r>
            <w:r w:rsidR="007F564D">
              <w:t>wyszukiwania konkursów oraz aplikowania o Fundusze Europejskie w latach 2014-2020</w:t>
            </w:r>
          </w:p>
          <w:p w:rsidR="0035690B" w:rsidRDefault="0035690B" w:rsidP="00F115AC">
            <w:pPr>
              <w:pStyle w:val="Nagwek8"/>
              <w:spacing w:before="120"/>
              <w:jc w:val="both"/>
            </w:pPr>
            <w:r w:rsidRPr="0035690B">
              <w:t>Szkolenie ma charakter</w:t>
            </w:r>
            <w:r w:rsidR="005E59F1">
              <w:t xml:space="preserve"> </w:t>
            </w:r>
            <w:r w:rsidR="007F564D">
              <w:t>omówienia poszczególnych Programów Operacyjnych oraz sposobu aplikowania o środki finansowe.</w:t>
            </w:r>
          </w:p>
          <w:p w:rsidR="005E59F1" w:rsidRPr="005E59F1" w:rsidRDefault="005E59F1" w:rsidP="00F115AC">
            <w:pPr>
              <w:jc w:val="both"/>
            </w:pPr>
            <w:r w:rsidRPr="005E59F1">
              <w:rPr>
                <w:rFonts w:ascii="Calibri" w:hAnsi="Calibri"/>
                <w:i/>
                <w:iCs/>
              </w:rPr>
              <w:t>Dzięki interaktywnemu zaangażowaniu odbiorców zajęcia są efektywne oraz zapewniają wzrost wiedzy, umiejętności oraz zmianę postawy osób kończących zajęcia.</w:t>
            </w:r>
          </w:p>
        </w:tc>
      </w:tr>
      <w:tr w:rsidR="007F4022" w:rsidTr="009561F6">
        <w:trPr>
          <w:cantSplit/>
          <w:trHeight w:val="38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F4022" w:rsidRDefault="007F4022" w:rsidP="009561F6">
            <w:pPr>
              <w:pStyle w:val="Akapitzlist"/>
              <w:ind w:left="0"/>
              <w:rPr>
                <w:rFonts w:ascii="Calibri" w:hAnsi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Cs/>
                <w:i/>
                <w:iCs/>
                <w:sz w:val="24"/>
                <w:szCs w:val="24"/>
              </w:rPr>
              <w:t>Godzina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F4022" w:rsidRPr="00E40A1B" w:rsidRDefault="007F4022" w:rsidP="009561F6">
            <w:pPr>
              <w:pStyle w:val="Akapitzlist"/>
              <w:ind w:left="0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E40A1B">
              <w:rPr>
                <w:rFonts w:ascii="Calibri" w:hAnsi="Calibri"/>
                <w:b/>
                <w:bCs/>
                <w:iCs/>
                <w:sz w:val="24"/>
                <w:szCs w:val="24"/>
              </w:rPr>
              <w:t>I  D Z I E Ń</w:t>
            </w:r>
          </w:p>
        </w:tc>
      </w:tr>
      <w:tr w:rsidR="007F4022" w:rsidTr="009561F6">
        <w:trPr>
          <w:cantSplit/>
          <w:trHeight w:val="67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22" w:rsidRPr="00BC66D1" w:rsidRDefault="007F4022" w:rsidP="009561F6">
            <w:pPr>
              <w:spacing w:before="120"/>
              <w:jc w:val="center"/>
              <w:rPr>
                <w:rFonts w:ascii="Calibri" w:hAnsi="Calibri"/>
              </w:rPr>
            </w:pPr>
            <w:r w:rsidRPr="00BC66D1">
              <w:rPr>
                <w:rFonts w:ascii="Calibri" w:hAnsi="Calibri"/>
              </w:rPr>
              <w:t>9.00 – 10.30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22" w:rsidRPr="00BC66D1" w:rsidRDefault="007F4022" w:rsidP="007F4022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iCs/>
                <w:sz w:val="24"/>
                <w:szCs w:val="24"/>
              </w:rPr>
            </w:pPr>
            <w:r w:rsidRPr="00BC66D1">
              <w:rPr>
                <w:rFonts w:ascii="Calibri" w:hAnsi="Calibri"/>
                <w:iCs/>
                <w:sz w:val="24"/>
                <w:szCs w:val="24"/>
              </w:rPr>
              <w:t>Wywiad wśród Uczestników badający poziom wiedzy, umiejętności i oczekiwań dotyczących szkolenia</w:t>
            </w:r>
          </w:p>
          <w:p w:rsidR="00EA0350" w:rsidRPr="00EA0350" w:rsidRDefault="007F564D" w:rsidP="00EA0350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Europejski Fundusz Rozwoju Regionalnego oraz Europejski Fundusz Społeczny w perspektywie 2014-2020 – omówienie.</w:t>
            </w:r>
          </w:p>
          <w:p w:rsidR="005151B1" w:rsidRPr="003670C7" w:rsidRDefault="007F564D" w:rsidP="00EA0350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Inne fundusze dostępne w Polsce.</w:t>
            </w:r>
          </w:p>
        </w:tc>
      </w:tr>
      <w:tr w:rsidR="007F4022" w:rsidTr="009561F6">
        <w:trPr>
          <w:cantSplit/>
          <w:trHeight w:val="40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4022" w:rsidRPr="00BC66D1" w:rsidRDefault="007F4022" w:rsidP="009561F6">
            <w:pPr>
              <w:spacing w:before="120"/>
              <w:jc w:val="center"/>
              <w:rPr>
                <w:rFonts w:ascii="Calibri" w:hAnsi="Calibri"/>
              </w:rPr>
            </w:pPr>
            <w:r w:rsidRPr="00BC66D1">
              <w:rPr>
                <w:rFonts w:ascii="Calibri" w:hAnsi="Calibri"/>
              </w:rPr>
              <w:t>10.30 – 10.45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022" w:rsidRPr="00BC66D1" w:rsidRDefault="007F4022" w:rsidP="009561F6">
            <w:pPr>
              <w:tabs>
                <w:tab w:val="left" w:pos="1134"/>
              </w:tabs>
              <w:spacing w:line="276" w:lineRule="auto"/>
              <w:rPr>
                <w:rFonts w:ascii="Calibri" w:hAnsi="Calibri"/>
                <w:i/>
              </w:rPr>
            </w:pPr>
            <w:r w:rsidRPr="00BC66D1">
              <w:rPr>
                <w:rFonts w:ascii="Calibri" w:hAnsi="Calibri"/>
                <w:i/>
              </w:rPr>
              <w:t>Przerwa na kawę</w:t>
            </w:r>
          </w:p>
        </w:tc>
      </w:tr>
      <w:tr w:rsidR="007F4022" w:rsidTr="009561F6">
        <w:trPr>
          <w:trHeight w:val="106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22" w:rsidRPr="00BC66D1" w:rsidRDefault="007F4022" w:rsidP="009561F6">
            <w:pPr>
              <w:spacing w:before="120"/>
              <w:jc w:val="center"/>
              <w:rPr>
                <w:rFonts w:ascii="Calibri" w:hAnsi="Calibri"/>
              </w:rPr>
            </w:pPr>
            <w:r w:rsidRPr="00BC66D1">
              <w:rPr>
                <w:rFonts w:ascii="Calibri" w:hAnsi="Calibri"/>
              </w:rPr>
              <w:t>10.45 – 12.15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8" w:rsidRDefault="007F564D" w:rsidP="00017978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Program Operacyjny Infrastruktura i Środowisko:</w:t>
            </w:r>
          </w:p>
          <w:p w:rsidR="007F564D" w:rsidRDefault="007F564D" w:rsidP="007F564D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Instytucje Zarządzające</w:t>
            </w:r>
          </w:p>
          <w:p w:rsidR="007F564D" w:rsidRDefault="007F564D" w:rsidP="007F564D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Szczegółowy Opis Osi Priorytetowych</w:t>
            </w:r>
          </w:p>
          <w:p w:rsidR="007F564D" w:rsidRDefault="007F564D" w:rsidP="007F564D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Rodzaje Projektów</w:t>
            </w:r>
          </w:p>
          <w:p w:rsidR="005151B1" w:rsidRPr="003C0980" w:rsidRDefault="007F564D" w:rsidP="007F564D">
            <w:pPr>
              <w:pStyle w:val="Akapitzlist"/>
              <w:ind w:left="643"/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Rodzaje Beneficjentów</w:t>
            </w:r>
          </w:p>
        </w:tc>
      </w:tr>
      <w:tr w:rsidR="007F4022" w:rsidTr="009561F6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022" w:rsidRPr="00BC66D1" w:rsidRDefault="007F4022" w:rsidP="009561F6">
            <w:pPr>
              <w:spacing w:before="120"/>
              <w:jc w:val="center"/>
              <w:rPr>
                <w:rFonts w:ascii="Calibri" w:hAnsi="Calibri"/>
              </w:rPr>
            </w:pPr>
            <w:r w:rsidRPr="00BC66D1">
              <w:rPr>
                <w:rFonts w:ascii="Calibri" w:hAnsi="Calibri"/>
              </w:rPr>
              <w:t>12.15 – 12.45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022" w:rsidRPr="00BC66D1" w:rsidRDefault="007F4022" w:rsidP="009561F6">
            <w:pPr>
              <w:spacing w:line="276" w:lineRule="auto"/>
              <w:rPr>
                <w:rFonts w:ascii="Calibri" w:hAnsi="Calibri"/>
                <w:b/>
                <w:i/>
              </w:rPr>
            </w:pPr>
            <w:r w:rsidRPr="00BC66D1">
              <w:rPr>
                <w:rFonts w:ascii="Calibri" w:hAnsi="Calibri"/>
                <w:i/>
              </w:rPr>
              <w:t>Przerwa obiadowa</w:t>
            </w:r>
          </w:p>
        </w:tc>
      </w:tr>
      <w:tr w:rsidR="007F4022" w:rsidTr="009561F6">
        <w:trPr>
          <w:trHeight w:val="53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022" w:rsidRPr="0042022B" w:rsidRDefault="007F4022" w:rsidP="0042022B">
            <w:pPr>
              <w:pStyle w:val="Akapitzlist"/>
              <w:numPr>
                <w:ilvl w:val="1"/>
                <w:numId w:val="4"/>
              </w:numPr>
              <w:spacing w:before="120"/>
              <w:jc w:val="center"/>
              <w:rPr>
                <w:rFonts w:ascii="Calibri" w:hAnsi="Calibri"/>
              </w:rPr>
            </w:pPr>
            <w:r w:rsidRPr="0042022B">
              <w:rPr>
                <w:rFonts w:ascii="Calibri" w:hAnsi="Calibri"/>
              </w:rPr>
              <w:t>– 14.15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4D" w:rsidRDefault="007F564D" w:rsidP="007F564D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Program Operacyjny Inteligentny Rozwój:</w:t>
            </w:r>
          </w:p>
          <w:p w:rsidR="007F564D" w:rsidRDefault="007F564D" w:rsidP="007F564D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Instytucje Zarządzające</w:t>
            </w:r>
          </w:p>
          <w:p w:rsidR="007F564D" w:rsidRDefault="007F564D" w:rsidP="007F564D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Szczegółowy Opis Osi Priorytetowych</w:t>
            </w:r>
          </w:p>
          <w:p w:rsidR="007F564D" w:rsidRDefault="007F564D" w:rsidP="007F564D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Rodzaje Projektów</w:t>
            </w:r>
          </w:p>
          <w:p w:rsidR="005151B1" w:rsidRDefault="007F564D" w:rsidP="007F564D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Rodzaje Beneficjentów</w:t>
            </w:r>
          </w:p>
          <w:p w:rsidR="007F564D" w:rsidRDefault="007F564D" w:rsidP="007F564D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Program Operacyjny Polska Cyfrowa:</w:t>
            </w:r>
          </w:p>
          <w:p w:rsidR="007F564D" w:rsidRDefault="007F564D" w:rsidP="007F564D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Instytucje Zarządzające</w:t>
            </w:r>
          </w:p>
          <w:p w:rsidR="007F564D" w:rsidRDefault="007F564D" w:rsidP="007F564D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Szczegółowy Opis Osi Priorytetowych</w:t>
            </w:r>
          </w:p>
          <w:p w:rsidR="007F564D" w:rsidRDefault="007F564D" w:rsidP="007F564D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Rodzaje Projektów</w:t>
            </w:r>
          </w:p>
          <w:p w:rsidR="007F564D" w:rsidRPr="006E48E6" w:rsidRDefault="007F564D" w:rsidP="007F564D">
            <w:pPr>
              <w:pStyle w:val="Akapitzlist"/>
              <w:ind w:left="643"/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Rodzaje Beneficjentów</w:t>
            </w:r>
          </w:p>
        </w:tc>
      </w:tr>
      <w:tr w:rsidR="007F4022" w:rsidTr="009561F6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022" w:rsidRPr="00BC66D1" w:rsidRDefault="007F4022" w:rsidP="009561F6">
            <w:pPr>
              <w:spacing w:before="120"/>
              <w:jc w:val="center"/>
              <w:rPr>
                <w:rFonts w:ascii="Calibri" w:hAnsi="Calibri"/>
              </w:rPr>
            </w:pPr>
            <w:r w:rsidRPr="00BC66D1">
              <w:rPr>
                <w:rFonts w:ascii="Calibri" w:hAnsi="Calibri"/>
              </w:rPr>
              <w:t>14.15 – 14.30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022" w:rsidRPr="00BC66D1" w:rsidRDefault="007F4022" w:rsidP="009561F6">
            <w:pPr>
              <w:tabs>
                <w:tab w:val="left" w:pos="1134"/>
              </w:tabs>
              <w:rPr>
                <w:rFonts w:ascii="Calibri" w:hAnsi="Calibri"/>
                <w:i/>
              </w:rPr>
            </w:pPr>
            <w:r w:rsidRPr="00BC66D1">
              <w:rPr>
                <w:rFonts w:ascii="Calibri" w:hAnsi="Calibri"/>
                <w:i/>
              </w:rPr>
              <w:t>Przerwa na kawę</w:t>
            </w:r>
          </w:p>
        </w:tc>
      </w:tr>
      <w:tr w:rsidR="007F4022" w:rsidTr="009561F6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022" w:rsidRPr="00BC66D1" w:rsidRDefault="007F4022" w:rsidP="009561F6">
            <w:pPr>
              <w:spacing w:before="120"/>
              <w:rPr>
                <w:rFonts w:ascii="Calibri" w:hAnsi="Calibri"/>
              </w:rPr>
            </w:pPr>
            <w:r w:rsidRPr="00BC66D1">
              <w:rPr>
                <w:rFonts w:ascii="Calibri" w:hAnsi="Calibri"/>
              </w:rPr>
              <w:t>14.30 – 16.00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4D" w:rsidRDefault="007F564D" w:rsidP="007F564D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Program Operacyjny Europejska Współpraca Terytorialna:</w:t>
            </w:r>
          </w:p>
          <w:p w:rsidR="007F564D" w:rsidRDefault="007F564D" w:rsidP="007F564D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Instytucje Zarządzające</w:t>
            </w:r>
          </w:p>
          <w:p w:rsidR="007F564D" w:rsidRDefault="007F564D" w:rsidP="007F564D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Szczegółowy Opis Osi Priorytetowych</w:t>
            </w:r>
          </w:p>
          <w:p w:rsidR="007F564D" w:rsidRDefault="007F564D" w:rsidP="007F564D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Rodzaje Projektów</w:t>
            </w:r>
          </w:p>
          <w:p w:rsidR="005151B1" w:rsidRPr="00BC66D1" w:rsidRDefault="007F564D" w:rsidP="007F564D">
            <w:pPr>
              <w:pStyle w:val="Akapitzlist"/>
              <w:ind w:left="643"/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Rodzaje Beneficjentów</w:t>
            </w:r>
          </w:p>
        </w:tc>
      </w:tr>
      <w:tr w:rsidR="007F564D" w:rsidRPr="00E40A1B" w:rsidTr="00D36467">
        <w:trPr>
          <w:cantSplit/>
          <w:trHeight w:val="38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F564D" w:rsidRDefault="007F564D" w:rsidP="00D36467">
            <w:pPr>
              <w:pStyle w:val="Akapitzlist"/>
              <w:ind w:left="0"/>
              <w:rPr>
                <w:rFonts w:ascii="Calibri" w:hAnsi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Cs/>
                <w:i/>
                <w:iCs/>
                <w:sz w:val="24"/>
                <w:szCs w:val="24"/>
              </w:rPr>
              <w:t>Godzina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F564D" w:rsidRPr="00E40A1B" w:rsidRDefault="007F564D" w:rsidP="00D36467">
            <w:pPr>
              <w:pStyle w:val="Akapitzlist"/>
              <w:ind w:left="0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E40A1B">
              <w:rPr>
                <w:rFonts w:ascii="Calibri" w:hAnsi="Calibri"/>
                <w:b/>
                <w:bCs/>
                <w:iCs/>
                <w:sz w:val="24"/>
                <w:szCs w:val="24"/>
              </w:rPr>
              <w:t>I</w:t>
            </w:r>
            <w:r>
              <w:rPr>
                <w:rFonts w:ascii="Calibri" w:hAnsi="Calibri"/>
                <w:b/>
                <w:bCs/>
                <w:iCs/>
                <w:sz w:val="24"/>
                <w:szCs w:val="24"/>
              </w:rPr>
              <w:t>I</w:t>
            </w:r>
            <w:r w:rsidRPr="00E40A1B">
              <w:rPr>
                <w:rFonts w:ascii="Calibri" w:hAnsi="Calibri"/>
                <w:b/>
                <w:bCs/>
                <w:iCs/>
                <w:sz w:val="24"/>
                <w:szCs w:val="24"/>
              </w:rPr>
              <w:t xml:space="preserve">  D Z I E Ń</w:t>
            </w:r>
          </w:p>
        </w:tc>
      </w:tr>
      <w:tr w:rsidR="007F564D" w:rsidRPr="003670C7" w:rsidTr="00D36467">
        <w:trPr>
          <w:cantSplit/>
          <w:trHeight w:val="67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D" w:rsidRPr="00BC66D1" w:rsidRDefault="007F564D" w:rsidP="00D36467">
            <w:pPr>
              <w:spacing w:before="120"/>
              <w:jc w:val="center"/>
              <w:rPr>
                <w:rFonts w:ascii="Calibri" w:hAnsi="Calibri"/>
              </w:rPr>
            </w:pPr>
            <w:r w:rsidRPr="00BC66D1">
              <w:rPr>
                <w:rFonts w:ascii="Calibri" w:hAnsi="Calibri"/>
              </w:rPr>
              <w:lastRenderedPageBreak/>
              <w:t>9.00 – 10.30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49" w:rsidRDefault="00075E49" w:rsidP="00075E4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Program Operacyjny Wiedza Edukacja Rozwój:</w:t>
            </w:r>
          </w:p>
          <w:p w:rsidR="00075E49" w:rsidRDefault="00075E49" w:rsidP="00075E49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Instytucje Zarządzające</w:t>
            </w:r>
          </w:p>
          <w:p w:rsidR="00075E49" w:rsidRDefault="00075E49" w:rsidP="00075E49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Szczegółowy Opis Osi Priorytetowych</w:t>
            </w:r>
          </w:p>
          <w:p w:rsidR="00075E49" w:rsidRDefault="00075E49" w:rsidP="00075E49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Rodzaje Projektów</w:t>
            </w:r>
          </w:p>
          <w:p w:rsidR="007F564D" w:rsidRPr="003670C7" w:rsidRDefault="00075E49" w:rsidP="00075E49">
            <w:pPr>
              <w:pStyle w:val="Akapitzlist"/>
              <w:ind w:left="64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Rodzaje Beneficjentów</w:t>
            </w:r>
          </w:p>
        </w:tc>
      </w:tr>
      <w:tr w:rsidR="007F564D" w:rsidRPr="00BC66D1" w:rsidTr="00D36467">
        <w:trPr>
          <w:cantSplit/>
          <w:trHeight w:val="40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564D" w:rsidRPr="00BC66D1" w:rsidRDefault="007F564D" w:rsidP="00D36467">
            <w:pPr>
              <w:spacing w:before="120"/>
              <w:jc w:val="center"/>
              <w:rPr>
                <w:rFonts w:ascii="Calibri" w:hAnsi="Calibri"/>
              </w:rPr>
            </w:pPr>
            <w:r w:rsidRPr="00BC66D1">
              <w:rPr>
                <w:rFonts w:ascii="Calibri" w:hAnsi="Calibri"/>
              </w:rPr>
              <w:t>10.30 – 10.45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64D" w:rsidRPr="00BC66D1" w:rsidRDefault="007F564D" w:rsidP="00D36467">
            <w:pPr>
              <w:tabs>
                <w:tab w:val="left" w:pos="1134"/>
              </w:tabs>
              <w:spacing w:line="276" w:lineRule="auto"/>
              <w:rPr>
                <w:rFonts w:ascii="Calibri" w:hAnsi="Calibri"/>
                <w:i/>
              </w:rPr>
            </w:pPr>
            <w:r w:rsidRPr="00BC66D1">
              <w:rPr>
                <w:rFonts w:ascii="Calibri" w:hAnsi="Calibri"/>
                <w:i/>
              </w:rPr>
              <w:t>Przerwa na kawę</w:t>
            </w:r>
          </w:p>
        </w:tc>
      </w:tr>
      <w:tr w:rsidR="007F564D" w:rsidRPr="003C0980" w:rsidTr="00D36467">
        <w:trPr>
          <w:trHeight w:val="106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D" w:rsidRPr="00BC66D1" w:rsidRDefault="007F564D" w:rsidP="00D36467">
            <w:pPr>
              <w:spacing w:before="120"/>
              <w:jc w:val="center"/>
              <w:rPr>
                <w:rFonts w:ascii="Calibri" w:hAnsi="Calibri"/>
              </w:rPr>
            </w:pPr>
            <w:r w:rsidRPr="00BC66D1">
              <w:rPr>
                <w:rFonts w:ascii="Calibri" w:hAnsi="Calibri"/>
              </w:rPr>
              <w:t>10.45 – 12.15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D" w:rsidRDefault="00075E49" w:rsidP="00D36467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Regionalny Program Operacyjny:</w:t>
            </w:r>
          </w:p>
          <w:p w:rsidR="007F564D" w:rsidRDefault="007F564D" w:rsidP="00D36467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Instytucje Zarządzające</w:t>
            </w:r>
          </w:p>
          <w:p w:rsidR="007F564D" w:rsidRDefault="007F564D" w:rsidP="00D36467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Szczegółowy Opis Osi Priorytetowych</w:t>
            </w:r>
          </w:p>
          <w:p w:rsidR="007F564D" w:rsidRDefault="007F564D" w:rsidP="00D36467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Rodzaje Projektów</w:t>
            </w:r>
          </w:p>
          <w:p w:rsidR="007F564D" w:rsidRPr="003C0980" w:rsidRDefault="007F564D" w:rsidP="00D36467">
            <w:pPr>
              <w:pStyle w:val="Akapitzlist"/>
              <w:ind w:left="643"/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Rodzaje Beneficjentów</w:t>
            </w:r>
          </w:p>
        </w:tc>
      </w:tr>
      <w:tr w:rsidR="007F564D" w:rsidRPr="00BC66D1" w:rsidTr="00D36467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64D" w:rsidRPr="00BC66D1" w:rsidRDefault="007F564D" w:rsidP="00D36467">
            <w:pPr>
              <w:spacing w:before="120"/>
              <w:jc w:val="center"/>
              <w:rPr>
                <w:rFonts w:ascii="Calibri" w:hAnsi="Calibri"/>
              </w:rPr>
            </w:pPr>
            <w:r w:rsidRPr="00BC66D1">
              <w:rPr>
                <w:rFonts w:ascii="Calibri" w:hAnsi="Calibri"/>
              </w:rPr>
              <w:t>12.15 – 12.45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64D" w:rsidRPr="00BC66D1" w:rsidRDefault="007F564D" w:rsidP="00D36467">
            <w:pPr>
              <w:spacing w:line="276" w:lineRule="auto"/>
              <w:rPr>
                <w:rFonts w:ascii="Calibri" w:hAnsi="Calibri"/>
                <w:b/>
                <w:i/>
              </w:rPr>
            </w:pPr>
            <w:r w:rsidRPr="00BC66D1">
              <w:rPr>
                <w:rFonts w:ascii="Calibri" w:hAnsi="Calibri"/>
                <w:i/>
              </w:rPr>
              <w:t>Przerwa obiadowa</w:t>
            </w:r>
          </w:p>
        </w:tc>
      </w:tr>
      <w:tr w:rsidR="007F564D" w:rsidRPr="006E48E6" w:rsidTr="00D36467">
        <w:trPr>
          <w:trHeight w:val="53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4D" w:rsidRPr="0042022B" w:rsidRDefault="007F564D" w:rsidP="00D36467">
            <w:pPr>
              <w:pStyle w:val="Akapitzlist"/>
              <w:numPr>
                <w:ilvl w:val="1"/>
                <w:numId w:val="4"/>
              </w:numPr>
              <w:spacing w:before="120"/>
              <w:jc w:val="center"/>
              <w:rPr>
                <w:rFonts w:ascii="Calibri" w:hAnsi="Calibri"/>
              </w:rPr>
            </w:pPr>
            <w:r w:rsidRPr="0042022B">
              <w:rPr>
                <w:rFonts w:ascii="Calibri" w:hAnsi="Calibri"/>
              </w:rPr>
              <w:t>– 14.15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4D" w:rsidRDefault="007F564D" w:rsidP="00D36467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 xml:space="preserve">Program </w:t>
            </w:r>
            <w:r w:rsidR="00075E49">
              <w:rPr>
                <w:rFonts w:ascii="Calibri" w:hAnsi="Calibri"/>
                <w:iCs/>
                <w:sz w:val="24"/>
                <w:szCs w:val="24"/>
              </w:rPr>
              <w:t>Rozwoju Obszarów Wiejskich:</w:t>
            </w:r>
          </w:p>
          <w:p w:rsidR="007F564D" w:rsidRDefault="007F564D" w:rsidP="00D36467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Instytucje Zarządzające</w:t>
            </w:r>
          </w:p>
          <w:p w:rsidR="007F564D" w:rsidRDefault="007F564D" w:rsidP="00D36467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Szczegółowy Opis Osi Priorytetowych</w:t>
            </w:r>
          </w:p>
          <w:p w:rsidR="007F564D" w:rsidRDefault="007F564D" w:rsidP="00D36467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Rodzaje Projektów</w:t>
            </w:r>
          </w:p>
          <w:p w:rsidR="007F564D" w:rsidRDefault="007F564D" w:rsidP="00D36467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Rodzaje Beneficjentów</w:t>
            </w:r>
          </w:p>
          <w:p w:rsidR="007F564D" w:rsidRDefault="007F564D" w:rsidP="00D36467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 xml:space="preserve">Program Operacyjny </w:t>
            </w:r>
            <w:r w:rsidR="00075E49">
              <w:rPr>
                <w:rFonts w:ascii="Calibri" w:hAnsi="Calibri"/>
                <w:iCs/>
                <w:sz w:val="24"/>
                <w:szCs w:val="24"/>
              </w:rPr>
              <w:t>Rybactwo i Morze:</w:t>
            </w:r>
          </w:p>
          <w:p w:rsidR="007F564D" w:rsidRDefault="007F564D" w:rsidP="00D36467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Instytucje Zarządzające</w:t>
            </w:r>
          </w:p>
          <w:p w:rsidR="007F564D" w:rsidRDefault="007F564D" w:rsidP="00D36467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Szczegółowy Opis Osi Priorytetowych</w:t>
            </w:r>
          </w:p>
          <w:p w:rsidR="007F564D" w:rsidRDefault="007F564D" w:rsidP="00D36467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Rodzaje Projektów</w:t>
            </w:r>
          </w:p>
          <w:p w:rsidR="007F564D" w:rsidRPr="006E48E6" w:rsidRDefault="007F564D" w:rsidP="00D36467">
            <w:pPr>
              <w:pStyle w:val="Akapitzlist"/>
              <w:ind w:left="643"/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Rodzaje Beneficjentów</w:t>
            </w:r>
          </w:p>
        </w:tc>
      </w:tr>
      <w:tr w:rsidR="007F564D" w:rsidRPr="00BC66D1" w:rsidTr="00D36467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64D" w:rsidRPr="00BC66D1" w:rsidRDefault="007F564D" w:rsidP="00D36467">
            <w:pPr>
              <w:spacing w:before="120"/>
              <w:jc w:val="center"/>
              <w:rPr>
                <w:rFonts w:ascii="Calibri" w:hAnsi="Calibri"/>
              </w:rPr>
            </w:pPr>
            <w:r w:rsidRPr="00BC66D1">
              <w:rPr>
                <w:rFonts w:ascii="Calibri" w:hAnsi="Calibri"/>
              </w:rPr>
              <w:t>14.15 – 14.30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64D" w:rsidRPr="00BC66D1" w:rsidRDefault="007F564D" w:rsidP="00D36467">
            <w:pPr>
              <w:tabs>
                <w:tab w:val="left" w:pos="1134"/>
              </w:tabs>
              <w:rPr>
                <w:rFonts w:ascii="Calibri" w:hAnsi="Calibri"/>
                <w:i/>
              </w:rPr>
            </w:pPr>
            <w:r w:rsidRPr="00BC66D1">
              <w:rPr>
                <w:rFonts w:ascii="Calibri" w:hAnsi="Calibri"/>
                <w:i/>
              </w:rPr>
              <w:t>Przerwa na kawę</w:t>
            </w:r>
          </w:p>
        </w:tc>
      </w:tr>
      <w:tr w:rsidR="007F564D" w:rsidRPr="00BC66D1" w:rsidTr="00D36467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4D" w:rsidRPr="00BC66D1" w:rsidRDefault="007F564D" w:rsidP="00D36467">
            <w:pPr>
              <w:spacing w:before="120"/>
              <w:rPr>
                <w:rFonts w:ascii="Calibri" w:hAnsi="Calibri"/>
              </w:rPr>
            </w:pPr>
            <w:r w:rsidRPr="00BC66D1">
              <w:rPr>
                <w:rFonts w:ascii="Calibri" w:hAnsi="Calibri"/>
              </w:rPr>
              <w:t>14.30 – 16.00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64D" w:rsidRDefault="00075E49" w:rsidP="00D36467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Fundusze norweskie i fundusze EOG.</w:t>
            </w:r>
          </w:p>
          <w:p w:rsidR="00075E49" w:rsidRDefault="00075E49" w:rsidP="00D36467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Fundusze szwajcarskie.</w:t>
            </w:r>
          </w:p>
          <w:p w:rsidR="002413EC" w:rsidRDefault="002413EC" w:rsidP="00D36467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Inne, mniej znane źródła finansowania.</w:t>
            </w:r>
          </w:p>
          <w:p w:rsidR="002413EC" w:rsidRDefault="002413EC" w:rsidP="002413EC">
            <w:pPr>
              <w:pStyle w:val="Akapitzlist"/>
              <w:ind w:left="643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Podsumowanie i dyskusja.</w:t>
            </w:r>
          </w:p>
          <w:p w:rsidR="007F564D" w:rsidRPr="00BC66D1" w:rsidRDefault="007F564D" w:rsidP="00D36467">
            <w:pPr>
              <w:pStyle w:val="Akapitzlist"/>
              <w:ind w:left="643"/>
              <w:rPr>
                <w:rFonts w:ascii="Calibri" w:hAnsi="Calibri"/>
              </w:rPr>
            </w:pPr>
          </w:p>
        </w:tc>
      </w:tr>
    </w:tbl>
    <w:p w:rsidR="00B62C5A" w:rsidRDefault="00B62C5A"/>
    <w:sectPr w:rsidR="00B6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3F"/>
    <w:multiLevelType w:val="hybridMultilevel"/>
    <w:tmpl w:val="F6F0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60DA9"/>
    <w:multiLevelType w:val="hybridMultilevel"/>
    <w:tmpl w:val="ACB65DB8"/>
    <w:lvl w:ilvl="0" w:tplc="D40C6F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69905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C7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89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67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83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EE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E3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A6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2427"/>
    <w:multiLevelType w:val="hybridMultilevel"/>
    <w:tmpl w:val="3B5A410C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5F8536C"/>
    <w:multiLevelType w:val="hybridMultilevel"/>
    <w:tmpl w:val="3C04AFF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07401BA"/>
    <w:multiLevelType w:val="hybridMultilevel"/>
    <w:tmpl w:val="695446A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58362E"/>
    <w:multiLevelType w:val="hybridMultilevel"/>
    <w:tmpl w:val="89086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44E97"/>
    <w:multiLevelType w:val="multilevel"/>
    <w:tmpl w:val="9D506D8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2B529AC"/>
    <w:multiLevelType w:val="hybridMultilevel"/>
    <w:tmpl w:val="DED6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64572"/>
    <w:multiLevelType w:val="hybridMultilevel"/>
    <w:tmpl w:val="B7FA7236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12715D"/>
    <w:multiLevelType w:val="hybridMultilevel"/>
    <w:tmpl w:val="F91AEFFC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1349CA"/>
    <w:multiLevelType w:val="hybridMultilevel"/>
    <w:tmpl w:val="8CCAB5D0"/>
    <w:lvl w:ilvl="0" w:tplc="8D5A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22"/>
    <w:rsid w:val="00006285"/>
    <w:rsid w:val="00017978"/>
    <w:rsid w:val="00075E49"/>
    <w:rsid w:val="002413EC"/>
    <w:rsid w:val="00304DBA"/>
    <w:rsid w:val="003526CC"/>
    <w:rsid w:val="0035690B"/>
    <w:rsid w:val="003670C7"/>
    <w:rsid w:val="003865A6"/>
    <w:rsid w:val="003C0980"/>
    <w:rsid w:val="003E207E"/>
    <w:rsid w:val="0042022B"/>
    <w:rsid w:val="004C3405"/>
    <w:rsid w:val="004D3DB1"/>
    <w:rsid w:val="00510FD4"/>
    <w:rsid w:val="005151B1"/>
    <w:rsid w:val="005E59F1"/>
    <w:rsid w:val="00632DB8"/>
    <w:rsid w:val="006E48E6"/>
    <w:rsid w:val="007F4022"/>
    <w:rsid w:val="007F564D"/>
    <w:rsid w:val="00A03AB9"/>
    <w:rsid w:val="00B55E12"/>
    <w:rsid w:val="00B62C5A"/>
    <w:rsid w:val="00BC66D1"/>
    <w:rsid w:val="00DE3E51"/>
    <w:rsid w:val="00EA0350"/>
    <w:rsid w:val="00F115AC"/>
    <w:rsid w:val="00F25406"/>
    <w:rsid w:val="00FC0291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2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aliases w:val=" Znak"/>
    <w:basedOn w:val="Normalny"/>
    <w:next w:val="Normalny"/>
    <w:link w:val="Nagwek8Znak"/>
    <w:uiPriority w:val="9"/>
    <w:qFormat/>
    <w:rsid w:val="007F402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aliases w:val=" Znak Znak"/>
    <w:basedOn w:val="Domylnaczcionkaakapitu"/>
    <w:link w:val="Nagwek8"/>
    <w:uiPriority w:val="9"/>
    <w:rsid w:val="007F402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F4022"/>
    <w:pPr>
      <w:jc w:val="center"/>
    </w:pPr>
    <w:rPr>
      <w:i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7F4022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basedOn w:val="Normalny"/>
    <w:qFormat/>
    <w:rsid w:val="007F4022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A035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3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2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aliases w:val=" Znak"/>
    <w:basedOn w:val="Normalny"/>
    <w:next w:val="Normalny"/>
    <w:link w:val="Nagwek8Znak"/>
    <w:uiPriority w:val="9"/>
    <w:qFormat/>
    <w:rsid w:val="007F402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aliases w:val=" Znak Znak"/>
    <w:basedOn w:val="Domylnaczcionkaakapitu"/>
    <w:link w:val="Nagwek8"/>
    <w:uiPriority w:val="9"/>
    <w:rsid w:val="007F402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F4022"/>
    <w:pPr>
      <w:jc w:val="center"/>
    </w:pPr>
    <w:rPr>
      <w:i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7F4022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basedOn w:val="Normalny"/>
    <w:qFormat/>
    <w:rsid w:val="007F4022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A035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3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Regioalnego SA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Karolina Włodyka</cp:lastModifiedBy>
  <cp:revision>2</cp:revision>
  <dcterms:created xsi:type="dcterms:W3CDTF">2015-06-16T08:29:00Z</dcterms:created>
  <dcterms:modified xsi:type="dcterms:W3CDTF">2015-06-16T08:29:00Z</dcterms:modified>
</cp:coreProperties>
</file>