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9943" w14:textId="77777777" w:rsidR="00BE4A7A" w:rsidRPr="00E161CE" w:rsidRDefault="00BE4A7A" w:rsidP="00BE4A7A">
      <w:pPr>
        <w:jc w:val="right"/>
        <w:rPr>
          <w:color w:val="000000" w:themeColor="text1"/>
        </w:rPr>
      </w:pPr>
      <w:r w:rsidRPr="00E161CE">
        <w:rPr>
          <w:color w:val="000000" w:themeColor="text1"/>
        </w:rPr>
        <w:t>Załącznik nr 19 do Regulaminu</w:t>
      </w: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0"/>
        <w:gridCol w:w="143"/>
        <w:gridCol w:w="2477"/>
        <w:gridCol w:w="922"/>
        <w:gridCol w:w="1556"/>
      </w:tblGrid>
      <w:tr w:rsidR="00E161CE" w:rsidRPr="00E161CE" w14:paraId="58C9F93D" w14:textId="77777777" w:rsidTr="00FD79E0">
        <w:tc>
          <w:tcPr>
            <w:tcW w:w="90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E93603" w14:textId="3C66C0C8" w:rsidR="00BE4A7A" w:rsidRPr="00E161CE" w:rsidRDefault="00BE4A7A" w:rsidP="00BE4A7A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E161C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KWARTALNE OŚWIADCZENIE PODMIOTU O POSIADANIU STATUSU  PRZEDSIĘBIORSTWA SPOŁECZNEGO W OKRESIE TRWAŁOŚCI NOWOUTWORZONYCH MIEJSC PRACY</w:t>
            </w:r>
          </w:p>
        </w:tc>
      </w:tr>
      <w:tr w:rsidR="00E161CE" w:rsidRPr="00E161CE" w14:paraId="71738C7A" w14:textId="77777777" w:rsidTr="00FD79E0">
        <w:tc>
          <w:tcPr>
            <w:tcW w:w="562" w:type="dxa"/>
            <w:shd w:val="clear" w:color="auto" w:fill="D9D9D9"/>
          </w:tcPr>
          <w:p w14:paraId="576B856E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400" w:type="dxa"/>
            <w:shd w:val="clear" w:color="auto" w:fill="D9D9D9"/>
          </w:tcPr>
          <w:p w14:paraId="52EAB8DB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18"/>
                <w:szCs w:val="18"/>
              </w:rPr>
              <w:t>ZAKRES DANYCH</w:t>
            </w:r>
          </w:p>
        </w:tc>
        <w:tc>
          <w:tcPr>
            <w:tcW w:w="5098" w:type="dxa"/>
            <w:gridSpan w:val="4"/>
            <w:shd w:val="clear" w:color="auto" w:fill="D9D9D9"/>
          </w:tcPr>
          <w:p w14:paraId="11C298FB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18"/>
                <w:szCs w:val="18"/>
              </w:rPr>
              <w:t>INFORMACJE UZUPEŁNIANE PRZEZ WNIOSKODAWCĘ</w:t>
            </w:r>
          </w:p>
        </w:tc>
      </w:tr>
      <w:tr w:rsidR="00E161CE" w:rsidRPr="00E161CE" w14:paraId="3D971153" w14:textId="77777777" w:rsidTr="00FD79E0">
        <w:tc>
          <w:tcPr>
            <w:tcW w:w="3962" w:type="dxa"/>
            <w:gridSpan w:val="2"/>
            <w:shd w:val="clear" w:color="auto" w:fill="D9D9D9"/>
          </w:tcPr>
          <w:p w14:paraId="708DB710" w14:textId="77777777" w:rsidR="00BE4A7A" w:rsidRPr="00E161CE" w:rsidRDefault="00BE4A7A" w:rsidP="00FD79E0">
            <w:pPr>
              <w:spacing w:line="240" w:lineRule="auto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5098" w:type="dxa"/>
            <w:gridSpan w:val="4"/>
          </w:tcPr>
          <w:p w14:paraId="07B4C931" w14:textId="77777777" w:rsidR="00BE4A7A" w:rsidRPr="00E161CE" w:rsidRDefault="00BE4A7A" w:rsidP="00FD79E0">
            <w:pPr>
              <w:spacing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6160F0D4" w14:textId="77777777" w:rsidTr="00FD79E0">
        <w:tc>
          <w:tcPr>
            <w:tcW w:w="3962" w:type="dxa"/>
            <w:gridSpan w:val="2"/>
            <w:shd w:val="clear" w:color="auto" w:fill="D9D9D9"/>
          </w:tcPr>
          <w:p w14:paraId="48478A17" w14:textId="77777777" w:rsidR="00BE4A7A" w:rsidRPr="00E161CE" w:rsidRDefault="00BE4A7A" w:rsidP="00FD79E0">
            <w:pPr>
              <w:spacing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Wskazanie osób reprezentujących Wnioskodawcę i składających niniejsze oświadczenie</w:t>
            </w:r>
            <w:r w:rsidRPr="00E161C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(imię, nazwisko, pełniona funkcja)</w:t>
            </w:r>
          </w:p>
        </w:tc>
        <w:tc>
          <w:tcPr>
            <w:tcW w:w="5098" w:type="dxa"/>
            <w:gridSpan w:val="4"/>
          </w:tcPr>
          <w:p w14:paraId="7B8967D3" w14:textId="77777777" w:rsidR="00BE4A7A" w:rsidRPr="00E161CE" w:rsidRDefault="00BE4A7A" w:rsidP="00FD79E0">
            <w:pPr>
              <w:spacing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30D5B137" w14:textId="77777777" w:rsidTr="00FD79E0">
        <w:tc>
          <w:tcPr>
            <w:tcW w:w="9060" w:type="dxa"/>
            <w:gridSpan w:val="6"/>
            <w:shd w:val="clear" w:color="auto" w:fill="D9D9D9"/>
          </w:tcPr>
          <w:p w14:paraId="5F03D380" w14:textId="77777777" w:rsidR="00BE4A7A" w:rsidRPr="00E161CE" w:rsidRDefault="00BE4A7A" w:rsidP="00FD79E0">
            <w:pPr>
              <w:spacing w:line="240" w:lineRule="auto"/>
              <w:jc w:val="both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Świadomy/a/i odpowiedzialności karnej wynikającej z art. 233 § 1 kodeksu karnego przewidującego karę pozbawienia wolności do lat 3 za składanie fałszywych zeznań oświadczam/y, że informacje </w:t>
            </w:r>
            <w:proofErr w:type="spellStart"/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wskazanee</w:t>
            </w:r>
            <w:proofErr w:type="spellEnd"/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 w niniejszym dokumencie są zgodne ze stanem faktycznym.</w:t>
            </w:r>
          </w:p>
        </w:tc>
      </w:tr>
      <w:tr w:rsidR="00E161CE" w:rsidRPr="00E161CE" w14:paraId="5611B535" w14:textId="77777777" w:rsidTr="00FD79E0">
        <w:tc>
          <w:tcPr>
            <w:tcW w:w="562" w:type="dxa"/>
            <w:vMerge w:val="restart"/>
            <w:shd w:val="clear" w:color="auto" w:fill="D9D9D9"/>
          </w:tcPr>
          <w:p w14:paraId="10FC4B0C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2" w:type="dxa"/>
            <w:gridSpan w:val="4"/>
            <w:shd w:val="clear" w:color="auto" w:fill="D9D9D9"/>
          </w:tcPr>
          <w:p w14:paraId="39D7CA73" w14:textId="77777777" w:rsidR="00BE4A7A" w:rsidRPr="00E161CE" w:rsidRDefault="00BE4A7A" w:rsidP="00FD79E0">
            <w:pPr>
              <w:spacing w:line="240" w:lineRule="auto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Liczba zatrudnionych pracowników ogółem</w:t>
            </w:r>
            <w:r w:rsidRPr="00E161CE">
              <w:rPr>
                <w:rFonts w:ascii="Lato Black" w:eastAsia="Lato Black" w:hAnsi="Lato Black" w:cs="Lato Black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556" w:type="dxa"/>
          </w:tcPr>
          <w:p w14:paraId="5C697DF3" w14:textId="77777777" w:rsidR="00BE4A7A" w:rsidRPr="00E161CE" w:rsidRDefault="00BE4A7A" w:rsidP="00BE4A7A">
            <w:pPr>
              <w:spacing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4FB0E316" w14:textId="77777777" w:rsidTr="00FD79E0">
        <w:tc>
          <w:tcPr>
            <w:tcW w:w="562" w:type="dxa"/>
            <w:vMerge/>
            <w:shd w:val="clear" w:color="auto" w:fill="D9D9D9"/>
          </w:tcPr>
          <w:p w14:paraId="00619B9B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shd w:val="clear" w:color="auto" w:fill="D9D9D9"/>
          </w:tcPr>
          <w:p w14:paraId="3B9B4B9F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i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i/>
                <w:color w:val="000000" w:themeColor="text1"/>
                <w:sz w:val="20"/>
                <w:szCs w:val="20"/>
              </w:rPr>
              <w:t>w tym:</w:t>
            </w:r>
          </w:p>
        </w:tc>
      </w:tr>
      <w:tr w:rsidR="00E161CE" w:rsidRPr="00E161CE" w14:paraId="5EA8BD7E" w14:textId="77777777" w:rsidTr="00FD79E0">
        <w:tc>
          <w:tcPr>
            <w:tcW w:w="562" w:type="dxa"/>
            <w:vMerge/>
            <w:shd w:val="clear" w:color="auto" w:fill="D9D9D9"/>
          </w:tcPr>
          <w:p w14:paraId="5004A06D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942" w:type="dxa"/>
            <w:gridSpan w:val="4"/>
            <w:shd w:val="clear" w:color="auto" w:fill="D9D9D9"/>
          </w:tcPr>
          <w:p w14:paraId="5C8B62D7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i/>
                <w:color w:val="000000" w:themeColor="text1"/>
                <w:sz w:val="18"/>
                <w:szCs w:val="18"/>
              </w:rPr>
              <w:t xml:space="preserve">Liczba </w:t>
            </w: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pracowników, którzy w momencie podejmowania zatrudnienia posiadali status osoby zagrożonej ubóstwem lub wykluczeniem społecznym, z wyłączeniem osób niepełnoletnich, lub bezrobotnej, lub absolwenta/ki CIS i KIS, w rozumieniu art. 2 pkt 1a i 1b ustawy z dnia 13 czerwca 2003 r. o zatrudnieniu socjalnym, lub ubogiej pracującej, lub opuszczającej młodzieżowe ośrodki wychowawcze i młodzieżowe ośrodki socjoterapii, lub opuszczającej zakłady poprawcze i schroniska dla nieletnich (osoby te stanowią minimum 50% ogólnej liczby zatrudnionych) LUB</w:t>
            </w:r>
          </w:p>
        </w:tc>
        <w:tc>
          <w:tcPr>
            <w:tcW w:w="1556" w:type="dxa"/>
          </w:tcPr>
          <w:p w14:paraId="6A5BCBDD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7127322F" w14:textId="77777777" w:rsidTr="00FD79E0">
        <w:tc>
          <w:tcPr>
            <w:tcW w:w="562" w:type="dxa"/>
            <w:vMerge/>
            <w:shd w:val="clear" w:color="auto" w:fill="D9D9D9"/>
          </w:tcPr>
          <w:p w14:paraId="0A7A6D4F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2" w:type="dxa"/>
            <w:gridSpan w:val="4"/>
            <w:shd w:val="clear" w:color="auto" w:fill="D9D9D9"/>
          </w:tcPr>
          <w:p w14:paraId="15C01DB5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i/>
                <w:color w:val="000000" w:themeColor="text1"/>
                <w:sz w:val="18"/>
                <w:szCs w:val="18"/>
              </w:rPr>
              <w:t xml:space="preserve">Liczba </w:t>
            </w: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pracowników, którzy w momencie podejmowania zatrudnienia posiadali status osoby o umiarkowanym lub znacznym stopniu niepełnosprawności w rozumieniu ustawy z dnia 27 sierpnia 1997 r. o rehabilitacji zawodowej i społecznej oraz zatrudnianiu osób niepełnosprawnych lub osób z zaburzeniami psychicznymi, o których mowa w ustawie z dnia 19 sierpnia 1994 r. o ochronie zdrowia psychicznego (osoby te stanowią minimum 30% ogólnej liczby zatrudnionych)</w:t>
            </w:r>
          </w:p>
        </w:tc>
        <w:tc>
          <w:tcPr>
            <w:tcW w:w="1556" w:type="dxa"/>
          </w:tcPr>
          <w:p w14:paraId="06407077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08536911" w14:textId="77777777" w:rsidTr="00FD79E0">
        <w:tc>
          <w:tcPr>
            <w:tcW w:w="562" w:type="dxa"/>
            <w:vMerge/>
            <w:shd w:val="clear" w:color="auto" w:fill="D9D9D9"/>
          </w:tcPr>
          <w:p w14:paraId="07BD34AE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2" w:type="dxa"/>
            <w:gridSpan w:val="4"/>
            <w:shd w:val="clear" w:color="auto" w:fill="D9D9D9"/>
          </w:tcPr>
          <w:p w14:paraId="009AB794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i/>
                <w:color w:val="000000" w:themeColor="text1"/>
                <w:sz w:val="18"/>
                <w:szCs w:val="18"/>
              </w:rPr>
              <w:t>Liczba pracowników,</w:t>
            </w: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 xml:space="preserve"> którzy w momencie podejmowania zatrudnienia posiadali status osoby zagrożonej ubóstwem lub wykluczeniem społecznym, z wyłączeniem osób niepełnoletnich, lub bezrobotnej, lub absolwenta/ki CIS i KIS, w rozumieniu art. 2 pkt 1a i 1b ustawy z dnia 13 czerwca 2003 r. o zatrudnieniu socjalnym, lub ubogiej pracującej, lub opuszczającej młodzieżowe ośrodki wychowawcze i młodzieżowe ośrodki socjoterapii, lub opuszczającej zakłady poprawcze i schroniska dla nieletnich (osoby te stanowią minimum 20% ogólnej liczby zatrudnionych).</w:t>
            </w:r>
          </w:p>
          <w:p w14:paraId="4A815D5D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i</w:t>
            </w:r>
          </w:p>
          <w:p w14:paraId="5FE7A641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lastRenderedPageBreak/>
              <w:t>podmiot ekonomii społecznej realizuje społeczne usługi użyteczności publicznej (usługi opiekuńcze w rodzinnym domu pomocy, w ośrodkach wsparcia, w domu pomocy społecznej o liczbie miejsc nie większej niż 30; usługi asystenckie; rodzinna</w:t>
            </w:r>
          </w:p>
          <w:p w14:paraId="54E1FF60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Piecza zastępcza; usługi w postaci mieszkań chronionych i w postaci mieszkań</w:t>
            </w:r>
          </w:p>
          <w:p w14:paraId="7D0EF810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wspomaganych o liczbie miejsc nie większej niż 12.LUB usługi opieki nad dzieckiem w wieku do lat 3 zgodnie z ustawą z dnia 4 lutego 2011 r. o opiece nad dziećmi w</w:t>
            </w:r>
          </w:p>
          <w:p w14:paraId="424F771F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wieku do lat 3 lub usługi wychowania przedszkolnego w przedszkolach lub w innych</w:t>
            </w:r>
          </w:p>
          <w:p w14:paraId="7D99BD18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i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formach wychowania przedszkolnego zgodnie z ustawą z dnia 14 grudnia 2016 r. Prawo oświatowe).</w:t>
            </w:r>
          </w:p>
        </w:tc>
        <w:tc>
          <w:tcPr>
            <w:tcW w:w="1556" w:type="dxa"/>
          </w:tcPr>
          <w:p w14:paraId="0DF843F3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1DAC7ABA" w14:textId="77777777" w:rsidTr="00FD79E0">
        <w:tc>
          <w:tcPr>
            <w:tcW w:w="562" w:type="dxa"/>
            <w:vMerge w:val="restart"/>
            <w:shd w:val="clear" w:color="auto" w:fill="D9D9D9"/>
            <w:vAlign w:val="center"/>
          </w:tcPr>
          <w:p w14:paraId="02F275F7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D9D9D9"/>
          </w:tcPr>
          <w:p w14:paraId="2AA42E78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Forma zatrudnienia</w:t>
            </w:r>
          </w:p>
        </w:tc>
        <w:tc>
          <w:tcPr>
            <w:tcW w:w="2477" w:type="dxa"/>
            <w:shd w:val="clear" w:color="auto" w:fill="D9D9D9"/>
          </w:tcPr>
          <w:p w14:paraId="77976BBD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Liczba pracowników</w:t>
            </w:r>
          </w:p>
        </w:tc>
        <w:tc>
          <w:tcPr>
            <w:tcW w:w="2478" w:type="dxa"/>
            <w:gridSpan w:val="2"/>
            <w:shd w:val="clear" w:color="auto" w:fill="D9D9D9"/>
          </w:tcPr>
          <w:p w14:paraId="070D20B5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Wymiar etatów</w:t>
            </w:r>
          </w:p>
        </w:tc>
      </w:tr>
      <w:tr w:rsidR="00E161CE" w:rsidRPr="00E161CE" w14:paraId="7DF48328" w14:textId="77777777" w:rsidTr="00FD79E0">
        <w:tc>
          <w:tcPr>
            <w:tcW w:w="562" w:type="dxa"/>
            <w:vMerge/>
            <w:shd w:val="clear" w:color="auto" w:fill="D9D9D9"/>
            <w:vAlign w:val="center"/>
          </w:tcPr>
          <w:p w14:paraId="7CECE32B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/>
          </w:tcPr>
          <w:p w14:paraId="26D3F244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Umowa o pracę</w:t>
            </w:r>
          </w:p>
        </w:tc>
        <w:tc>
          <w:tcPr>
            <w:tcW w:w="2477" w:type="dxa"/>
          </w:tcPr>
          <w:p w14:paraId="2C01E81B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14:paraId="60321FA2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737EA0FA" w14:textId="77777777" w:rsidTr="00FD79E0">
        <w:tc>
          <w:tcPr>
            <w:tcW w:w="562" w:type="dxa"/>
            <w:vMerge/>
            <w:shd w:val="clear" w:color="auto" w:fill="D9D9D9"/>
            <w:vAlign w:val="center"/>
          </w:tcPr>
          <w:p w14:paraId="285898A8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/>
          </w:tcPr>
          <w:p w14:paraId="69E53A13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Spółdzielcza umowa o pracę</w:t>
            </w:r>
          </w:p>
        </w:tc>
        <w:tc>
          <w:tcPr>
            <w:tcW w:w="2477" w:type="dxa"/>
          </w:tcPr>
          <w:p w14:paraId="19F1CAF7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14:paraId="6C0413F5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3CDD6AD1" w14:textId="77777777" w:rsidTr="00FD79E0">
        <w:tc>
          <w:tcPr>
            <w:tcW w:w="562" w:type="dxa"/>
            <w:vMerge/>
            <w:shd w:val="clear" w:color="auto" w:fill="D9D9D9"/>
            <w:vAlign w:val="center"/>
          </w:tcPr>
          <w:p w14:paraId="5BF28424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/>
          </w:tcPr>
          <w:p w14:paraId="01C43385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Umowa zlecenie</w:t>
            </w:r>
          </w:p>
        </w:tc>
        <w:tc>
          <w:tcPr>
            <w:tcW w:w="2477" w:type="dxa"/>
          </w:tcPr>
          <w:p w14:paraId="5EF93202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14:paraId="19005584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53A17CE0" w14:textId="77777777" w:rsidTr="00FD79E0">
        <w:tc>
          <w:tcPr>
            <w:tcW w:w="562" w:type="dxa"/>
            <w:vMerge/>
            <w:shd w:val="clear" w:color="auto" w:fill="D9D9D9"/>
            <w:vAlign w:val="center"/>
          </w:tcPr>
          <w:p w14:paraId="1557A0CE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/>
          </w:tcPr>
          <w:p w14:paraId="5DC0C03F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Inne formy zatrudnienia</w:t>
            </w:r>
          </w:p>
        </w:tc>
        <w:tc>
          <w:tcPr>
            <w:tcW w:w="2477" w:type="dxa"/>
          </w:tcPr>
          <w:p w14:paraId="469C20AE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14:paraId="6E9E8D59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11B5E2B9" w14:textId="77777777" w:rsidTr="00FD79E0">
        <w:tc>
          <w:tcPr>
            <w:tcW w:w="562" w:type="dxa"/>
            <w:shd w:val="clear" w:color="auto" w:fill="D9D9D9"/>
            <w:vAlign w:val="center"/>
          </w:tcPr>
          <w:p w14:paraId="75408CCA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98" w:type="dxa"/>
            <w:gridSpan w:val="5"/>
            <w:shd w:val="clear" w:color="auto" w:fill="D9D9D9"/>
          </w:tcPr>
          <w:p w14:paraId="48662568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Podmiot ekonomii społecznej posiada dokumenty potwierdzające przynależność pracowników, o których mowa w punkcie 1 do określonych grup zagrożonych wykluczeniem społecznym, zgodnie ze wskazaniem w niniejszym oświadczeniu</w:t>
            </w:r>
          </w:p>
        </w:tc>
      </w:tr>
      <w:tr w:rsidR="00E161CE" w:rsidRPr="00E161CE" w14:paraId="399C9C62" w14:textId="77777777" w:rsidTr="00FD79E0">
        <w:tc>
          <w:tcPr>
            <w:tcW w:w="562" w:type="dxa"/>
            <w:shd w:val="clear" w:color="auto" w:fill="D9D9D9"/>
            <w:vAlign w:val="center"/>
          </w:tcPr>
          <w:p w14:paraId="09C781D1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98" w:type="dxa"/>
            <w:gridSpan w:val="5"/>
            <w:shd w:val="clear" w:color="auto" w:fill="D9D9D9"/>
          </w:tcPr>
          <w:p w14:paraId="45CBE1A7" w14:textId="77777777" w:rsidR="00BE4A7A" w:rsidRPr="00E161CE" w:rsidRDefault="00BE4A7A" w:rsidP="00FD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Podmiot ekonomii społecznej spełnia wymogi limitów wynagrodzeń, co oznacza, że wynagrodzenia wszystkich pracowników, w tym kadry zarządzającej są ograniczone limitami tj. nie przekraczają wartości, o której mowa w art. 9 ust. 1 pkt 2 ustawy z dnia 24 kwietnia 2003 r. o działalności pożytku publicznego i o wolontariacie i przedstawia w załączeniu dokument potwierdzający, tj. uchwała zarządu, uchwała walnego zebrania lub zapis statutu.</w:t>
            </w:r>
          </w:p>
        </w:tc>
      </w:tr>
      <w:tr w:rsidR="00E161CE" w:rsidRPr="00E161CE" w14:paraId="09F72C1A" w14:textId="77777777" w:rsidTr="00FD79E0">
        <w:tc>
          <w:tcPr>
            <w:tcW w:w="562" w:type="dxa"/>
            <w:shd w:val="clear" w:color="auto" w:fill="D9D9D9"/>
            <w:vAlign w:val="center"/>
          </w:tcPr>
          <w:p w14:paraId="482837D7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98" w:type="dxa"/>
            <w:gridSpan w:val="5"/>
            <w:shd w:val="clear" w:color="auto" w:fill="D9D9D9"/>
          </w:tcPr>
          <w:p w14:paraId="49F2FD95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Podmiot ekonomii społecznej spełnia wymogi udziału pracowników w zarządzaniu lub zasadach partycypacji pracowników, co oznacza, że struktura zarządzania lub jego struktura własnościowa opiera się na współzarządzaniu w przypadku spółdzielni socjalnych, akcjonariacie pracowniczym lub zasadach partycypacji pracowników co podmiot określa w swoim statucie lub innym dokumencie założycielskim, na co przedstawia zapis statutu lub uchwałę walnego zgromadzenia odnoszące się do spełnienia wymogu.</w:t>
            </w:r>
          </w:p>
        </w:tc>
      </w:tr>
      <w:tr w:rsidR="004725F4" w:rsidRPr="00E161CE" w14:paraId="2E938DF4" w14:textId="77777777" w:rsidTr="005665E5">
        <w:tc>
          <w:tcPr>
            <w:tcW w:w="562" w:type="dxa"/>
            <w:shd w:val="clear" w:color="auto" w:fill="D9D9D9"/>
            <w:vAlign w:val="center"/>
          </w:tcPr>
          <w:p w14:paraId="6E3347C7" w14:textId="02C7B9A1" w:rsidR="004725F4" w:rsidRPr="00E161CE" w:rsidRDefault="004725F4" w:rsidP="005665E5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498" w:type="dxa"/>
            <w:gridSpan w:val="5"/>
            <w:shd w:val="clear" w:color="auto" w:fill="D9D9D9"/>
          </w:tcPr>
          <w:p w14:paraId="40559720" w14:textId="37C5DF6C" w:rsidR="004725F4" w:rsidRPr="00E161CE" w:rsidRDefault="004725F4" w:rsidP="005665E5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Podmiot ekonomii społecznej </w:t>
            </w:r>
            <w:r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posiada status przedsiębiorstwa społecznego zgodnie z Regulamin przyznawania statusu PS w województwie zachodniopomorskim.</w:t>
            </w:r>
          </w:p>
        </w:tc>
      </w:tr>
      <w:tr w:rsidR="004725F4" w:rsidRPr="00E161CE" w14:paraId="00FD64A8" w14:textId="77777777" w:rsidTr="00FD79E0">
        <w:tc>
          <w:tcPr>
            <w:tcW w:w="9060" w:type="dxa"/>
            <w:gridSpan w:val="6"/>
            <w:shd w:val="clear" w:color="auto" w:fill="auto"/>
            <w:vAlign w:val="center"/>
          </w:tcPr>
          <w:p w14:paraId="61868732" w14:textId="77777777" w:rsidR="004725F4" w:rsidRPr="00E161CE" w:rsidRDefault="004725F4" w:rsidP="00BE4A7A">
            <w:pPr>
              <w:jc w:val="both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4E901410" w14:textId="77777777" w:rsidTr="00FD79E0">
        <w:tc>
          <w:tcPr>
            <w:tcW w:w="9060" w:type="dxa"/>
            <w:gridSpan w:val="6"/>
            <w:shd w:val="clear" w:color="auto" w:fill="auto"/>
            <w:vAlign w:val="center"/>
          </w:tcPr>
          <w:p w14:paraId="61300C37" w14:textId="4CFE85AF" w:rsidR="00BE4A7A" w:rsidRPr="00E161CE" w:rsidRDefault="00BE4A7A" w:rsidP="00BE4A7A">
            <w:pPr>
              <w:jc w:val="both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Podpisy osób uprawnionych do reprezentowania Wnioskodawcy:</w:t>
            </w:r>
          </w:p>
          <w:p w14:paraId="0B517206" w14:textId="77777777" w:rsidR="00BE4A7A" w:rsidRPr="00E161CE" w:rsidRDefault="00BE4A7A" w:rsidP="00FD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miejscowość ………………………………….., data ………………………………………</w:t>
            </w:r>
          </w:p>
        </w:tc>
      </w:tr>
    </w:tbl>
    <w:p w14:paraId="69F820A9" w14:textId="77777777" w:rsidR="00BE4A7A" w:rsidRPr="00E161CE" w:rsidRDefault="00BE4A7A" w:rsidP="00BE4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E161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Liczba zatrudnionych pracowników w PS niebędącym spółdzielnią socjalną wynosi co najmniej 3 osoby na nie mniej niż ¼ etatu dla umów o pracę lub w przypadku umów </w:t>
      </w:r>
      <w:proofErr w:type="spellStart"/>
      <w:r w:rsidRPr="00E161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cywilno</w:t>
      </w:r>
      <w:proofErr w:type="spellEnd"/>
      <w:r w:rsidRPr="00E161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– prawnych na okres nie krótszy niż 3 miesiące i obejmujący nie mniej niż 120 godzin pracy łącznie przez wszystkie miesiące</w:t>
      </w:r>
    </w:p>
    <w:p w14:paraId="50422112" w14:textId="7091C0E6" w:rsidR="00870AC4" w:rsidRPr="00E161CE" w:rsidRDefault="00BE4A7A" w:rsidP="00BE4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 w:themeColor="text1"/>
        </w:rPr>
      </w:pPr>
      <w:r w:rsidRPr="00E161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 xml:space="preserve">Liczba zatrudnionych pracowników w PS będącym spółdzielnią socjalną wynosi co najmniej 3 osoby, w okresie przejściowym od 3 do 12 miesiąca funkcjonowania spółdzielni socjalnej, lub co najmniej 5 osób w pozostałym okresie funkcjonowania spółdzielni socjalnej, na nie mniej niż ¼ etatu dla umów o pracę i spółdzielczych umów o pracę lub w przypadku umów </w:t>
      </w:r>
      <w:proofErr w:type="spellStart"/>
      <w:r w:rsidRPr="00E161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cywilno</w:t>
      </w:r>
      <w:proofErr w:type="spellEnd"/>
      <w:r w:rsidRPr="00E161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– prawnych na okres nie krótszy niż 3 miesiące i obejmujący nie mniej niż 120 godzin pracy łącznie przez wszystkie miesiące</w:t>
      </w:r>
    </w:p>
    <w:sectPr w:rsidR="00870AC4" w:rsidRPr="00E161C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DECE8" w14:textId="77777777" w:rsidR="00C8144D" w:rsidRDefault="00C8144D">
      <w:pPr>
        <w:spacing w:after="0" w:line="240" w:lineRule="auto"/>
      </w:pPr>
      <w:r>
        <w:separator/>
      </w:r>
    </w:p>
  </w:endnote>
  <w:endnote w:type="continuationSeparator" w:id="0">
    <w:p w14:paraId="16122F25" w14:textId="77777777" w:rsidR="00C8144D" w:rsidRDefault="00C8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lack">
    <w:altName w:val="Segoe U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55E3" w14:textId="77777777" w:rsidR="00870AC4" w:rsidRDefault="00566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B0A7B1" wp14:editId="241E1615">
          <wp:simplePos x="0" y="0"/>
          <wp:positionH relativeFrom="column">
            <wp:posOffset>-929197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6D0E" w14:textId="77777777" w:rsidR="00C8144D" w:rsidRDefault="00C8144D">
      <w:pPr>
        <w:spacing w:after="0" w:line="240" w:lineRule="auto"/>
      </w:pPr>
      <w:r>
        <w:separator/>
      </w:r>
    </w:p>
  </w:footnote>
  <w:footnote w:type="continuationSeparator" w:id="0">
    <w:p w14:paraId="44EAC947" w14:textId="77777777" w:rsidR="00C8144D" w:rsidRDefault="00C8144D">
      <w:pPr>
        <w:spacing w:after="0" w:line="240" w:lineRule="auto"/>
      </w:pPr>
      <w:r>
        <w:continuationSeparator/>
      </w:r>
    </w:p>
  </w:footnote>
  <w:footnote w:id="1">
    <w:p w14:paraId="6BE4457A" w14:textId="77777777" w:rsidR="00BE4A7A" w:rsidRDefault="00BE4A7A" w:rsidP="00BE4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Lato" w:eastAsia="Lato" w:hAnsi="Lato" w:cs="Lato"/>
          <w:color w:val="000000"/>
          <w:sz w:val="14"/>
          <w:szCs w:val="14"/>
        </w:rPr>
        <w:t xml:space="preserve">   co najmniej 3 osoby na nie mniej niż ¼ etatu dla umów o pracę lub w przypadku umów </w:t>
      </w:r>
      <w:proofErr w:type="spellStart"/>
      <w:r>
        <w:rPr>
          <w:rFonts w:ascii="Lato" w:eastAsia="Lato" w:hAnsi="Lato" w:cs="Lato"/>
          <w:color w:val="000000"/>
          <w:sz w:val="14"/>
          <w:szCs w:val="14"/>
        </w:rPr>
        <w:t>cywilno</w:t>
      </w:r>
      <w:proofErr w:type="spellEnd"/>
      <w:r>
        <w:rPr>
          <w:rFonts w:ascii="Lato" w:eastAsia="Lato" w:hAnsi="Lato" w:cs="Lato"/>
          <w:color w:val="000000"/>
          <w:sz w:val="14"/>
          <w:szCs w:val="14"/>
        </w:rPr>
        <w:t xml:space="preserve"> – prawnych na okres nie krótszy niż 3 miesiące i obejmujący nie mniej niż 120 godzin pracy łącznie przez wszystkie miesiące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B280" w14:textId="77777777" w:rsidR="00870AC4" w:rsidRDefault="00566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808ACCE" wp14:editId="5FDA31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D10DB"/>
    <w:multiLevelType w:val="multilevel"/>
    <w:tmpl w:val="982C5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8144F8"/>
    <w:multiLevelType w:val="multilevel"/>
    <w:tmpl w:val="44C8F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1F6283D"/>
    <w:multiLevelType w:val="hybridMultilevel"/>
    <w:tmpl w:val="D76C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C4"/>
    <w:rsid w:val="0004665C"/>
    <w:rsid w:val="002863A0"/>
    <w:rsid w:val="004725F4"/>
    <w:rsid w:val="00566010"/>
    <w:rsid w:val="005848ED"/>
    <w:rsid w:val="00870AC4"/>
    <w:rsid w:val="00873635"/>
    <w:rsid w:val="00BE4A7A"/>
    <w:rsid w:val="00C8144D"/>
    <w:rsid w:val="00D12CE9"/>
    <w:rsid w:val="00E1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442D"/>
  <w15:docId w15:val="{4677F2E9-3401-4E60-A629-F73F07F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7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863A0"/>
    <w:pPr>
      <w:spacing w:after="0" w:line="288" w:lineRule="auto"/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rsid w:val="00286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863A0"/>
    <w:rPr>
      <w:rFonts w:cs="Times New Roman"/>
      <w:lang w:eastAsia="en-US"/>
    </w:rPr>
  </w:style>
  <w:style w:type="table" w:styleId="Tabela-Siatka">
    <w:name w:val="Table Grid"/>
    <w:basedOn w:val="Standardowy"/>
    <w:uiPriority w:val="59"/>
    <w:rsid w:val="002863A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hfJMtfw6Amgjn0MpjxIS1ZgDA==">AMUW2mWmKk17KArDHd3ypo8KA1/N6AaItPyFS0Au0E8HS2hcrrzYx9+3pCV3yftNf9wcyAH1VisuUc/oT9q9BMsMjvK5rsP9yPI73+B1R9svmLjRyiYGVAQr7lUKkmpLGIaXCs7dBGWk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Szczepańska</cp:lastModifiedBy>
  <cp:revision>2</cp:revision>
  <dcterms:created xsi:type="dcterms:W3CDTF">2021-03-31T08:40:00Z</dcterms:created>
  <dcterms:modified xsi:type="dcterms:W3CDTF">2021-03-31T08:40:00Z</dcterms:modified>
</cp:coreProperties>
</file>